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10" w:rsidRPr="00DA7810" w:rsidRDefault="00DA7810" w:rsidP="00DA7810">
      <w:pPr>
        <w:tabs>
          <w:tab w:val="left" w:pos="567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REGULAMIN</w:t>
      </w:r>
    </w:p>
    <w:p w:rsidR="00DA7810" w:rsidRPr="00DA7810" w:rsidRDefault="00DA7810" w:rsidP="00DA7810">
      <w:pPr>
        <w:tabs>
          <w:tab w:val="left" w:pos="567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 xml:space="preserve">PRZETARGU  PROWADZONEGO   W  DRODZE  PUBLICZNEGO   PRZETARGU USTNEGO NA SPRZEDAŻ  LOKALU MIESZKALNEGO NR 1 ORAZ LOKALU MIESZKALNEGO NR 2 W BUDYNKU </w:t>
      </w:r>
    </w:p>
    <w:p w:rsidR="00DA7810" w:rsidRPr="00DA7810" w:rsidRDefault="00DA7810" w:rsidP="00DA7810">
      <w:pPr>
        <w:tabs>
          <w:tab w:val="left" w:pos="567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 xml:space="preserve">PRZY UL. STARY RYNEK 19  W PŁOCKU. </w:t>
      </w:r>
    </w:p>
    <w:p w:rsidR="00DA7810" w:rsidRPr="00DA7810" w:rsidRDefault="00DA7810" w:rsidP="00DA7810">
      <w:pPr>
        <w:tabs>
          <w:tab w:val="left" w:pos="567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I Postanowienia ogólne</w:t>
      </w:r>
    </w:p>
    <w:p w:rsidR="00DA7810" w:rsidRPr="00DA7810" w:rsidRDefault="00DA7810" w:rsidP="00DA7810">
      <w:pPr>
        <w:tabs>
          <w:tab w:val="left" w:pos="567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§ 1</w:t>
      </w:r>
    </w:p>
    <w:p w:rsidR="00DA7810" w:rsidRPr="00DA7810" w:rsidRDefault="00DA7810" w:rsidP="00DA7810">
      <w:pPr>
        <w:widowControl w:val="0"/>
        <w:suppressAutoHyphens/>
        <w:autoSpaceDN w:val="0"/>
        <w:spacing w:after="0" w:line="360" w:lineRule="auto"/>
        <w:jc w:val="both"/>
        <w:rPr>
          <w:rFonts w:ascii="Arial Narrow" w:eastAsia="Lucida Sans Unicode" w:hAnsi="Arial Narrow" w:cs="Tahoma"/>
          <w:color w:val="000000"/>
          <w:kern w:val="3"/>
          <w:lang w:bidi="en-US"/>
        </w:rPr>
      </w:pPr>
      <w:r w:rsidRPr="00DA7810">
        <w:rPr>
          <w:rFonts w:ascii="Arial Narrow" w:eastAsia="Lucida Sans Unicode" w:hAnsi="Arial Narrow" w:cs="Tahoma"/>
          <w:color w:val="000000"/>
          <w:kern w:val="3"/>
          <w:lang w:bidi="en-US"/>
        </w:rPr>
        <w:t>Niniejszy Regulamin określa zasady zbycia przez Agencję Rewitalizacji Starówki ARS Sp. z o.o. w Płocku, zwaną dalej ARS Sp. z o.o., lokalu mieszkalnego nr 1 oraz lokalu mieszkalnego nr 2 zlokalizowanych w budynku przy ul. Stary Rynek 19, działka o nr ew. 707/6, dla której urządzona jest Księga Wieczysta nr PL1P/00070036/7.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§ 2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Przetarg na zbycie nieruchomości, o której mowa w § 1 organizowany będzie w drodze publicznego przetargu ustnego /licytacji/.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§ 3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1/ Ogłoszenie o przetargu podane będzie, przez ARS Sp. z o.o., do publicznej wiadomości poprzez wywieszenie w jej siedzibie i zamieszczenie ogłoszenia na stronie internetowej  na co najmniej 7 dni przed wyznaczonym terminem przetargu.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 xml:space="preserve">2/ Przetarg może być odwołany w dowolnym czasie bez podania przyczyny </w:t>
      </w:r>
      <w:r w:rsidRPr="00DA7810">
        <w:rPr>
          <w:rFonts w:ascii="Arial Narrow" w:eastAsia="Times New Roman" w:hAnsi="Arial Narrow" w:cs="Times New Roman"/>
          <w:lang w:eastAsia="pl-PL"/>
        </w:rPr>
        <w:br/>
        <w:t xml:space="preserve">w formie przewidzianej dla jego ogłoszenia. 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§ 4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Ogłoszenie o przetargu powinno zawierać:</w:t>
      </w:r>
    </w:p>
    <w:p w:rsidR="00DA7810" w:rsidRPr="00DA7810" w:rsidRDefault="00DA7810" w:rsidP="00DA7810">
      <w:pPr>
        <w:numPr>
          <w:ilvl w:val="0"/>
          <w:numId w:val="2"/>
        </w:num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oznaczenie lokalu mieszkalnego wg ksiąg wieczystych,</w:t>
      </w:r>
    </w:p>
    <w:p w:rsidR="00DA7810" w:rsidRPr="00DA7810" w:rsidRDefault="00DA7810" w:rsidP="00DA7810">
      <w:pPr>
        <w:numPr>
          <w:ilvl w:val="0"/>
          <w:numId w:val="2"/>
        </w:num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powierzchnię lokalu mieszkalnego,</w:t>
      </w:r>
    </w:p>
    <w:p w:rsidR="00DA7810" w:rsidRPr="00DA7810" w:rsidRDefault="00DA7810" w:rsidP="00DA7810">
      <w:pPr>
        <w:numPr>
          <w:ilvl w:val="0"/>
          <w:numId w:val="2"/>
        </w:num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opis lokalu mieszkalnego,</w:t>
      </w:r>
    </w:p>
    <w:p w:rsidR="00DA7810" w:rsidRPr="00DA7810" w:rsidRDefault="00DA7810" w:rsidP="00DA7810">
      <w:pPr>
        <w:numPr>
          <w:ilvl w:val="0"/>
          <w:numId w:val="2"/>
        </w:num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cenę wywoławczą,</w:t>
      </w:r>
    </w:p>
    <w:p w:rsidR="00DA7810" w:rsidRPr="00DA7810" w:rsidRDefault="00DA7810" w:rsidP="00DA7810">
      <w:pPr>
        <w:numPr>
          <w:ilvl w:val="0"/>
          <w:numId w:val="2"/>
        </w:num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czas i miejsce przetargu,</w:t>
      </w:r>
    </w:p>
    <w:p w:rsidR="00DA7810" w:rsidRPr="00DA7810" w:rsidRDefault="00DA7810" w:rsidP="00DA7810">
      <w:pPr>
        <w:numPr>
          <w:ilvl w:val="0"/>
          <w:numId w:val="2"/>
        </w:num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informację o możliwości odwołania przetargu,</w:t>
      </w:r>
    </w:p>
    <w:p w:rsidR="00DA7810" w:rsidRPr="00DA7810" w:rsidRDefault="00DA7810" w:rsidP="00DA7810">
      <w:pPr>
        <w:numPr>
          <w:ilvl w:val="0"/>
          <w:numId w:val="2"/>
        </w:num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wysokość i zasady wnoszenia wadium,</w:t>
      </w:r>
    </w:p>
    <w:p w:rsidR="00DA7810" w:rsidRPr="00DA7810" w:rsidRDefault="00DA7810" w:rsidP="00DA7810">
      <w:pPr>
        <w:numPr>
          <w:ilvl w:val="0"/>
          <w:numId w:val="2"/>
        </w:num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informację o skutkach uchylania się od zawarcia umowy sprzedaży.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§ 5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W przetargu mogą brać udział osoby fizyczne, osoby prawne i jednostki organizacyjne nie posiadające osobowości prawnej, lecz posiadające zdolność prawną.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lastRenderedPageBreak/>
        <w:t>§ 6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1/ W przetargu nie mogą uczestniczyć osoby wchodzące w skład komisji przetargowej oraz osoby bliskie tym osobom.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 xml:space="preserve">2/ Osobami bliskimi są: wstępni, zstępni, rodzeństwo, dzieci rodzeństwa, osoby przysposabiające </w:t>
      </w:r>
      <w:r w:rsidRPr="00DA7810">
        <w:rPr>
          <w:rFonts w:ascii="Arial Narrow" w:eastAsia="Times New Roman" w:hAnsi="Arial Narrow" w:cs="Times New Roman"/>
          <w:lang w:eastAsia="pl-PL"/>
        </w:rPr>
        <w:br/>
        <w:t>i przysposobione, małżonek oraz osoba, która pozostaje w faktycznym pożyciu z osobą wchodzącą w skład komisji przetargowej.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3/ Osoby biorące udział w przetargu oraz członkowie komisji przetargowej zobowiązani są do powiadomienia przewodniczącego komisji przetargowej o powyższych okolicznościach przed rozpoczęciem przetargu, pod rygorem unieważnienia przetargu. Przewodniczący komisji, w razie wystąpienia ww. okoliczności w stosunku do Jego osoby, powiadamia o powyższym pozostałych członków komisji.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 xml:space="preserve">4/ W przypadkach opisanych w ust. 3 ARS Sp. z o.o. dokona wyłączenia z przetargu członków komisji, </w:t>
      </w:r>
      <w:r w:rsidRPr="00DA7810">
        <w:rPr>
          <w:rFonts w:ascii="Arial Narrow" w:eastAsia="Times New Roman" w:hAnsi="Arial Narrow" w:cs="Times New Roman"/>
          <w:lang w:eastAsia="pl-PL"/>
        </w:rPr>
        <w:br/>
        <w:t>w stosunku do których występują powiązania opisane w ust. 2 i w to miejsce wyznaczy nowych członków komisji.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§ 7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1/ Osoby fizyczne biorące udział w przetargu winny legitymować się dowodem osobistym lub paszportem.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2/ Osoby prawne oraz jednostki organizacyjne nie posiadające osobowości prawnej winny okazać się stosownymi odpisami z właściwej ewidencji lub rejestru, wydanym nie później niż na  2 dni przed dniem prowadzenia przetargu.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3/ Osoby przystępujące do przetargu składają oświadczenie o zapoznaniu się z treścią regulaminu przetargu na druku będącym załącznikiem nr 1 do niniejszego regulaminu.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§ 8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1/ W przetargu można uczestniczyć osobiście lub przez pełnomocnika.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2/ Pełnomocnictwo do udziału w przetargu powinno być sporządzone w formie pisemnej i uwierzytelnione przez notariusza.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3/ W razie, gdy w przetargu biorą udział oferenci zamierzający nabyć lokal mieszkalny na współwłasność, obowiązani są udzielić pełnomocnictwa w formie, o której mowa  w ust. 2, jednemu z oferentów.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§ 9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Nabycie nieruchomości przez cudzoziemców wymaga zezwolenia odpowiedniego organu administracji publicznej wyłącznie w przypadku, gdy tak stanowią odrębne przepisy. Zezwolenie zostanie przedłożone notariuszowi przed zawarciem warunkowej umowy sprzedaży.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§ 10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 xml:space="preserve">1/ W przetargu mogą brać udział osoby i jednostki organizacyjne, które wpłaciły wadium w terminie </w:t>
      </w:r>
      <w:r w:rsidRPr="00DA7810">
        <w:rPr>
          <w:rFonts w:ascii="Arial Narrow" w:eastAsia="Times New Roman" w:hAnsi="Arial Narrow" w:cs="Times New Roman"/>
          <w:b/>
          <w:bCs/>
          <w:lang w:eastAsia="pl-PL"/>
        </w:rPr>
        <w:t xml:space="preserve">do dnia 26 czerwca 2017 r.  do godz. 15:30 </w:t>
      </w:r>
      <w:r w:rsidRPr="00DA7810">
        <w:rPr>
          <w:rFonts w:ascii="Arial Narrow" w:eastAsia="Times New Roman" w:hAnsi="Arial Narrow" w:cs="Times New Roman"/>
          <w:bCs/>
          <w:lang w:eastAsia="pl-PL"/>
        </w:rPr>
        <w:t>na rachunek  ARS Sp. z o.o.</w:t>
      </w:r>
      <w:r w:rsidRPr="00DA7810">
        <w:rPr>
          <w:rFonts w:ascii="Arial Narrow" w:eastAsia="Times New Roman" w:hAnsi="Arial Narrow" w:cs="Times New Roman"/>
          <w:b/>
          <w:bCs/>
          <w:lang w:eastAsia="pl-PL"/>
        </w:rPr>
        <w:t xml:space="preserve">  – 22 1240 3174 1111 0000 2891 4152</w:t>
      </w:r>
      <w:r w:rsidRPr="00DA7810">
        <w:rPr>
          <w:rFonts w:ascii="Arial Narrow" w:eastAsia="Times New Roman" w:hAnsi="Arial Narrow" w:cs="Times New Roman"/>
          <w:lang w:eastAsia="pl-PL"/>
        </w:rPr>
        <w:t>.</w:t>
      </w:r>
      <w:r w:rsidRPr="00DA7810">
        <w:rPr>
          <w:rFonts w:ascii="Verdana" w:eastAsia="Calibri" w:hAnsi="Verdana" w:cs="Calibri"/>
          <w:sz w:val="20"/>
          <w:szCs w:val="20"/>
        </w:rPr>
        <w:t xml:space="preserve">                    </w:t>
      </w:r>
      <w:r w:rsidRPr="00DA7810">
        <w:rPr>
          <w:rFonts w:ascii="Arial Narrow" w:eastAsia="Times New Roman" w:hAnsi="Arial Narrow" w:cs="Times New Roman"/>
          <w:lang w:eastAsia="pl-PL"/>
        </w:rPr>
        <w:t>O zachowaniu terminu decyduje data i godzina wpływu wadium na konto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lastRenderedPageBreak/>
        <w:t>2/ W razie nie wylicytowania nieruchomości wadium zostanie zwrócone, na wskazane przez oferenta konto bankowe, w ciągu 3 dni od dnia, w którym odbył się przetarg, wg wartości nominalnej z dnia dokonania wpłaty.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3/ W razie wylicytowania nieruchomości przez oferenta wadium podlega zaliczeniu na poczet ceny nabycia nieruchomości, w jego wartości nominalnej z dnia dokonania wpłaty.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4/ W przypadku uchylenia się nabywcy od zawarcia umowy przenoszącej własność nieruchomości, wpłacone wadium przepada.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5/ Wadia wszystkich oferentów przepadają na rzecz Spółki, jeśli żaden z nich nie zaoferuje co najmniej jednego postąpienia powyżej ceny wywoławczej.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II Prowadzenie przetargu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§ 11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1/ Czynności związane z przetargiem wykonuje komisja przetargowa składająca się z 4 osób.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2/ Przetarg prowadzi przewodniczący komisji przetargowej.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§ 12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1/ Przewodniczący komisji przetargowej otwiera przetarg, przekazuje informacje, o których mowa w § 4 oraz podaje do wiadomości imiona i nazwiska lub nazwy albo firmy osób, które wpłaciły wadium, złożyły oświadczenie na załączniku nr 1 i zostały dopuszczone do przetargu.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 xml:space="preserve">2/ Przewodniczący komisji przetargowej informuje uczestników przetargu, że postąpienie ceny wynosi </w:t>
      </w:r>
      <w:r w:rsidRPr="00DA7810">
        <w:rPr>
          <w:rFonts w:ascii="Arial Narrow" w:eastAsia="Times New Roman" w:hAnsi="Arial Narrow" w:cs="Times New Roman"/>
          <w:color w:val="000000"/>
          <w:lang w:eastAsia="pl-PL"/>
        </w:rPr>
        <w:t>1.000,00 PLN</w:t>
      </w:r>
      <w:r w:rsidRPr="00DA7810">
        <w:rPr>
          <w:rFonts w:ascii="Arial Narrow" w:eastAsia="Times New Roman" w:hAnsi="Arial Narrow" w:cs="Times New Roman"/>
          <w:lang w:eastAsia="pl-PL"/>
        </w:rPr>
        <w:t xml:space="preserve"> i że po trzecim wywołaniu najwyższej zaoferowanej ceny dalsze postąpienia nie zostaną przyjęte.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3/ Uczestnicy przetargu zgłaszają ustnie kolejne postąpienia ceny.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4/ Po ustaniu zgłaszania postąpień przewodniczący komisji przetargowej wywołuje trzykrotnie ostatnią, najwyższą cenę i zamyka przetarg, a następnie ogłasza imię i nazwisko lub nazwę albo firmę osoby,  która wygrała przetarg.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5/ Sekretarz komisji przetargowej sporządza protokół z przeprowadzonego przetargu o treści zawierającej następujące informacje:</w:t>
      </w:r>
    </w:p>
    <w:p w:rsidR="00DA7810" w:rsidRPr="00DA7810" w:rsidRDefault="00DA7810" w:rsidP="00DA7810">
      <w:pPr>
        <w:numPr>
          <w:ilvl w:val="0"/>
          <w:numId w:val="1"/>
        </w:num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czas i miejsce przetargu,</w:t>
      </w:r>
    </w:p>
    <w:p w:rsidR="00DA7810" w:rsidRPr="00DA7810" w:rsidRDefault="00DA7810" w:rsidP="00DA7810">
      <w:pPr>
        <w:numPr>
          <w:ilvl w:val="0"/>
          <w:numId w:val="1"/>
        </w:num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oznaczenie nieruchomości wg ksiąg wieczystych,</w:t>
      </w:r>
    </w:p>
    <w:p w:rsidR="00DA7810" w:rsidRPr="00DA7810" w:rsidRDefault="00DA7810" w:rsidP="00DA7810">
      <w:pPr>
        <w:numPr>
          <w:ilvl w:val="0"/>
          <w:numId w:val="1"/>
        </w:num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osoby dopuszczone do przetargu,</w:t>
      </w:r>
    </w:p>
    <w:p w:rsidR="00DA7810" w:rsidRPr="00DA7810" w:rsidRDefault="00DA7810" w:rsidP="00DA7810">
      <w:pPr>
        <w:numPr>
          <w:ilvl w:val="0"/>
          <w:numId w:val="1"/>
        </w:num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najwyższą cenę osiągniętą w przetargu,</w:t>
      </w:r>
    </w:p>
    <w:p w:rsidR="00DA7810" w:rsidRPr="00DA7810" w:rsidRDefault="00DA7810" w:rsidP="00DA7810">
      <w:pPr>
        <w:numPr>
          <w:ilvl w:val="0"/>
          <w:numId w:val="1"/>
        </w:num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imię, nazwisko i adres lub nazwę albo firmę oraz siedzibę osoby ustalonej jako nabywca lokalu mieszkalnego,</w:t>
      </w:r>
    </w:p>
    <w:p w:rsidR="00DA7810" w:rsidRPr="00DA7810" w:rsidRDefault="00DA7810" w:rsidP="00DA7810">
      <w:pPr>
        <w:numPr>
          <w:ilvl w:val="0"/>
          <w:numId w:val="1"/>
        </w:num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imiona i nazwiska przewodniczącego i członków komisji przetargowej,</w:t>
      </w:r>
    </w:p>
    <w:p w:rsidR="00DA7810" w:rsidRPr="00DA7810" w:rsidRDefault="00DA7810" w:rsidP="00DA7810">
      <w:pPr>
        <w:numPr>
          <w:ilvl w:val="0"/>
          <w:numId w:val="1"/>
        </w:num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informację, iż przetarg został zakończony wynikiem negatywnym, w razie zaistnienia takiej okoliczności,</w:t>
      </w:r>
    </w:p>
    <w:p w:rsidR="00DA7810" w:rsidRPr="00DA7810" w:rsidRDefault="00DA7810" w:rsidP="00DA7810">
      <w:pPr>
        <w:numPr>
          <w:ilvl w:val="0"/>
          <w:numId w:val="1"/>
        </w:num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 xml:space="preserve">podpisy wszystkich członków komisji, a w razie odmowy podpisania protokołu poprzez któregokolwiek </w:t>
      </w:r>
      <w:r w:rsidRPr="00DA7810">
        <w:rPr>
          <w:rFonts w:ascii="Arial Narrow" w:eastAsia="Times New Roman" w:hAnsi="Arial Narrow" w:cs="Times New Roman"/>
          <w:lang w:eastAsia="pl-PL"/>
        </w:rPr>
        <w:br/>
        <w:t>z członków komisji wzmiankę o tym.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§ 13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1/ Przetarg jest ważny bez względu na liczbę uczestników, jeżeli chociaż jeden uczestnik zaoferował co najmniej jedno postąpienie powyżej ceny wywoławczej.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2/ W przypadku nie spełnienia przesłanki opisanej w ust. 1 przetarg uważa się za zakończony wynikiem negatywnym.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III Procedura po zakończeniu przetargu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§ 14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1/ ARS Sp. z o.o. zawiadamia listem poleconym uczestnika przetargu, wyłonionego jako nabywcę lokalu mieszkalnego, w terminie 5 dni roboczych od dnia odbycia przetargu.</w:t>
      </w:r>
    </w:p>
    <w:p w:rsidR="00DA7810" w:rsidRPr="00DA7810" w:rsidRDefault="00DA7810" w:rsidP="00DA7810">
      <w:pPr>
        <w:tabs>
          <w:tab w:val="left" w:pos="567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2/ W terminie do 14 dni strony dokonają zawarcia umowy przenoszącej własność nieruchomości. Wszelkie koszty związane z nabyciem nieruchomości, pokrywa nabywca.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3/ Najpóźniej na jeden dzień przed terminem zawarcia umowy sprzedaży nabywca zobowiązany jest wpłacić na konto Spółki 100% wylicytowanej ceny brutto (z uwzględnieniem kwoty wpłaconego wadium), pod rygorem odstąpienia przez ARS Sp. z o.o. od zawarcia umowy oraz przepadnięcia wadium.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 xml:space="preserve">4/ Wydanie nieruchomości nastąpi w dniu zawarcia aktu notarialnego na podstawie protokołu zdawczo – odbiorczego. 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§ 15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 xml:space="preserve">W przypadku nie stawienia się nabywcy, bez usprawiedliwienia, w miejscu i terminie podpisania aktu notarialnego,  ARS Sp. z o.o. ma prawo odstąpić od zawarcia umowy, o której mowa w § 14, w terminie 14 dni, a wpłacone wadium nie podlega zwrotowi. 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A7810">
        <w:rPr>
          <w:rFonts w:ascii="Arial Narrow" w:eastAsia="Times New Roman" w:hAnsi="Arial Narrow" w:cs="Times New Roman"/>
          <w:b/>
          <w:lang w:eastAsia="pl-PL"/>
        </w:rPr>
        <w:t>§ 16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A7810">
        <w:rPr>
          <w:rFonts w:ascii="Arial Narrow" w:eastAsia="Times New Roman" w:hAnsi="Arial Narrow" w:cs="Times New Roman"/>
          <w:lang w:eastAsia="pl-PL"/>
        </w:rPr>
        <w:t>Regulamin wchodzi w życie z dniem zatwierdzenia przez Zarząd Spółki.</w:t>
      </w:r>
    </w:p>
    <w:p w:rsidR="00DA7810" w:rsidRPr="00DA7810" w:rsidRDefault="00DA7810" w:rsidP="00DA7810">
      <w:pPr>
        <w:tabs>
          <w:tab w:val="left" w:pos="567"/>
          <w:tab w:val="left" w:pos="3969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A7810" w:rsidRPr="00DA7810" w:rsidRDefault="00DA7810" w:rsidP="00DA7810">
      <w:pPr>
        <w:spacing w:line="360" w:lineRule="auto"/>
        <w:rPr>
          <w:rFonts w:ascii="Calibri" w:eastAsia="Calibri" w:hAnsi="Calibri" w:cs="Times New Roman"/>
        </w:rPr>
      </w:pPr>
    </w:p>
    <w:p w:rsidR="00DA7810" w:rsidRPr="00DA7810" w:rsidRDefault="00DA7810" w:rsidP="00DA7810">
      <w:pPr>
        <w:spacing w:line="360" w:lineRule="auto"/>
        <w:rPr>
          <w:rFonts w:ascii="Calibri" w:eastAsia="Calibri" w:hAnsi="Calibri" w:cs="Times New Roman"/>
        </w:rPr>
      </w:pPr>
    </w:p>
    <w:p w:rsidR="00DA7810" w:rsidRPr="00DA7810" w:rsidRDefault="00DA7810" w:rsidP="00DA7810">
      <w:pPr>
        <w:spacing w:line="360" w:lineRule="auto"/>
        <w:rPr>
          <w:rFonts w:ascii="Calibri" w:eastAsia="Calibri" w:hAnsi="Calibri" w:cs="Times New Roman"/>
        </w:rPr>
      </w:pPr>
    </w:p>
    <w:p w:rsidR="00887F7C" w:rsidRDefault="00887F7C">
      <w:bookmarkStart w:id="0" w:name="_GoBack"/>
      <w:bookmarkEnd w:id="0"/>
    </w:p>
    <w:sectPr w:rsidR="0088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030"/>
    <w:multiLevelType w:val="singleLevel"/>
    <w:tmpl w:val="87287AE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7D2D7D79"/>
    <w:multiLevelType w:val="singleLevel"/>
    <w:tmpl w:val="AB265CD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10"/>
    <w:rsid w:val="00887F7C"/>
    <w:rsid w:val="00D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6498</Characters>
  <Application>Microsoft Office Word</Application>
  <DocSecurity>0</DocSecurity>
  <Lines>54</Lines>
  <Paragraphs>15</Paragraphs>
  <ScaleCrop>false</ScaleCrop>
  <Company>Agencja Rewitalizacji Starówki „ARS” Sp. z o. o.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Różańska - Cichosz</dc:creator>
  <cp:lastModifiedBy>Agnieszka Różańska - Cichosz</cp:lastModifiedBy>
  <cp:revision>1</cp:revision>
  <dcterms:created xsi:type="dcterms:W3CDTF">2017-06-14T09:43:00Z</dcterms:created>
  <dcterms:modified xsi:type="dcterms:W3CDTF">2017-06-14T09:43:00Z</dcterms:modified>
</cp:coreProperties>
</file>